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6"/>
          <w:szCs w:val="36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t>University of Iowa Purchasing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Bid Information Contact Information Ship to Information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Bid Owner Matthew Hills Purchasing Agent Address 202 PCO Address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Email matthew-hills@uiowa.edu 125 S. Dubuque St.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Phone (319) 384-3342 Iowa City, IA 52242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Fax (319) 335-2443 Contact Matt Hills Contact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Department Purchasing Department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 xml:space="preserve">Bid Number 15427 Building </w:t>
      </w:r>
      <w:proofErr w:type="spellStart"/>
      <w:r>
        <w:rPr>
          <w:rFonts w:ascii="Arial" w:hAnsi="Arial" w:cs="Arial"/>
          <w:color w:val="auto"/>
          <w:sz w:val="14"/>
          <w:szCs w:val="14"/>
          <w:lang w:val="en-US"/>
        </w:rPr>
        <w:t>Building</w:t>
      </w:r>
      <w:proofErr w:type="spellEnd"/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Title Local Hotel Contract Rates Floor/Room Floor/Room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Bid Type RFP- Sealed Telephone 319 (384) 3342 Telephone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 xml:space="preserve">Issue Date 11/25/2014 Fax </w:t>
      </w:r>
      <w:proofErr w:type="spellStart"/>
      <w:r>
        <w:rPr>
          <w:rFonts w:ascii="Arial" w:hAnsi="Arial" w:cs="Arial"/>
          <w:color w:val="auto"/>
          <w:sz w:val="14"/>
          <w:szCs w:val="14"/>
          <w:lang w:val="en-US"/>
        </w:rPr>
        <w:t>Fax</w:t>
      </w:r>
      <w:proofErr w:type="spellEnd"/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en-US"/>
        </w:rPr>
      </w:pPr>
      <w:r>
        <w:rPr>
          <w:rFonts w:ascii="Arial" w:hAnsi="Arial" w:cs="Arial"/>
          <w:color w:val="auto"/>
          <w:sz w:val="14"/>
          <w:szCs w:val="14"/>
          <w:lang w:val="en-US"/>
        </w:rPr>
        <w:t>Close Date 12/12/2014 03:52:28 PM (CT) Email matthew-hills@uiowa.edu Email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Supplier Information</w:t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ab/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ab/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ab/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ab/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ab/>
      </w:r>
      <w:r w:rsidRPr="000F1A7D">
        <w:rPr>
          <w:rFonts w:ascii="Arial" w:hAnsi="Arial" w:cs="Arial"/>
          <w:b/>
          <w:color w:val="auto"/>
          <w:sz w:val="20"/>
          <w:szCs w:val="20"/>
          <w:lang w:val="en-US"/>
        </w:rPr>
        <w:tab/>
      </w: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Supplier Notes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Company Name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Contact Name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Address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Telephone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Fax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Email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By submitting your response, you certify that you are authorized to represent and bind your company.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Signature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:  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Date</w:t>
      </w:r>
      <w:r>
        <w:rPr>
          <w:rFonts w:ascii="Arial" w:hAnsi="Arial" w:cs="Arial"/>
          <w:color w:val="auto"/>
          <w:sz w:val="20"/>
          <w:szCs w:val="20"/>
          <w:lang w:val="en-US"/>
        </w:rPr>
        <w:t>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Bid Notes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The University of Iowa is soliciting contracted discount rates from qualified Suppliers for lodging for University of Iowa or Big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>10 guests and affiliated business travelers. Bid specifications will not be mailed or faxed. Bid requirements must be viewed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and responses must be submitted electronically through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eBid</w:t>
      </w:r>
      <w:proofErr w:type="spellEnd"/>
      <w:r>
        <w:rPr>
          <w:rFonts w:ascii="Arial" w:hAnsi="Arial" w:cs="Arial"/>
          <w:color w:val="auto"/>
          <w:sz w:val="20"/>
          <w:szCs w:val="20"/>
          <w:lang w:val="en-US"/>
        </w:rPr>
        <w:t>, the University's online bid system. Suppliers must register or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already be registered in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Ebid</w:t>
      </w:r>
      <w:proofErr w:type="spell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in order to view the full bid and respond. If you are not already a registered supplier go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http://www.uiowa.edu/~purchase/purchase/eBidLogin.htm and click the New Supplier/Vendor Registration link to register. If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>already registered log in at the above URL to view the bid and respond.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Bid Activities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Bid Messages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Bid Attachments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following attachments are associated with this opportunity and will need to be retrieved separately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0F1A7D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#</w:t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Pr="000F1A7D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Filename</w:t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Pr="000F1A7D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Pr="000F1A7D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Description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Header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U of I Letter of Intent.doc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>Example Individual Stay Contract Template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Header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HotelAmenitiesForm.docx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>Hotel Amenities Form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Header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SafetySecurityForm.docx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>Hotel Safety/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Seccurity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Form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P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  <w:r w:rsidRPr="000F1A7D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Bid Attachments Requested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following attachments are requested with this opportunity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</w:p>
    <w:p w:rsidR="000F1A7D" w:rsidRPr="001D46A3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</w:pPr>
      <w:r w:rsidRPr="001D46A3">
        <w:rPr>
          <w:rFonts w:ascii="Arial" w:hAnsi="Arial" w:cs="Arial"/>
          <w:b/>
          <w:color w:val="auto"/>
          <w:sz w:val="20"/>
          <w:szCs w:val="20"/>
          <w:u w:val="single"/>
          <w:lang w:val="en-US"/>
        </w:rPr>
        <w:t>Bid Attributes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Please review the following and respond where necessary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# </w:t>
      </w: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Name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ab/>
      </w:r>
    </w:p>
    <w:p w:rsidR="000F1A7D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 </w:t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SUPPLIER INSTRUCTIONS </w:t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 </w:t>
      </w:r>
    </w:p>
    <w:p w:rsidR="000F1A7D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Prior to entering line item prices, please review and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respond, as required, to the Attributes listed below.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en-US"/>
        </w:rPr>
        <w:t>Attributes 2 through 98 refer to General Terms and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Conditions. The remaining Attributes are specific to this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Request for Proposal. This RFP contains multiple pages.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You can move from page to page by clicking on the right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side of the gray bars that appear at the bottom of the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Attributes and Line Item sections. Bids MUST be submitted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electronically through the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eBid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system. Bids submitted by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any other means will not be accepted.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lastRenderedPageBreak/>
        <w:t xml:space="preserve">2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Introduction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 (herea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fter, The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University/University) located in Iowa City, Iowa, desires to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obtain written proposals from qualified Suppliers to provide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lodging for University of Iowa or Big Ten guests and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affiliated business travelers. The data, specifications and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administrative requirements outlined herein are intended to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serve only as a general guideline for each proposal. Each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Supplier is expected to submit a fully detailed proposal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that adequately describes the advantages and benefits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which The University of Iowa would realize by acceptance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of its proposal.</w:t>
      </w: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3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LOCAL HOTEL CONTRACT PRICING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 solicits proposals for local hotel contract pricing to include University and Big Ten guests,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 well as affiliated business travelers.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Response</w:t>
      </w:r>
    </w:p>
    <w:p w:rsidR="00F67C1A" w:rsidRDefault="00F67C1A" w:rsidP="00F6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(No Response Required)</w:t>
      </w: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4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Background Information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 is a broad-based public university of international stature. The University has 30,000 students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is recognized for its academic achievement;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leadership in research; and its teaching hospital, The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 of Iowa Hospitals and Clinics. The University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has an overall budget of $2.2 billion and employs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approximately 14,000 full-time faculty and staff. The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 of Iowa Hospitals and Clinics serves as the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teaching hospital and comprehensive medical center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State of Iowa. As part of its mission, UI Hospitals and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Clinics, in conjunction with UI Carver College of Medicine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other health science colleges at The University of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Iowa, provides world-class family-centered health care,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extensive medical research, and comprehensive teaching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programs for many health care professions. The hospital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employs more than 1,400 physicians and dentists, and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more than 1,500 professional nurses. More than 4,500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additional staff members support all aspects of patient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care services. The hospital provides 680 inpatient beds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more than 850,000 patient visits take place in the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clinics every year. UI Hospitals and Clinics is consistently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ranked by U.S. News &amp; World Report magazine as one of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the nation's best hospitals, with many of its clinical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specialties ranked among the top twenty-five in the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country.</w:t>
      </w: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5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Definitions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UNIVERSITY/UNIVERSITY: Indicates The U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niversity </w:t>
      </w:r>
      <w:r>
        <w:rPr>
          <w:rFonts w:ascii="Arial" w:hAnsi="Arial" w:cs="Arial"/>
          <w:color w:val="auto"/>
          <w:sz w:val="16"/>
          <w:szCs w:val="16"/>
          <w:lang w:val="en-US"/>
        </w:rPr>
        <w:t>of Iowa, Iowa City, Iowa (all terms Synonymous. MAY: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Indicates something that is not mandatory but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permissible/desirable. POINT OF CONTACT: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Supplier's representative available for all questions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pertaining to the response for this Request for Proposal.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RFP: Request for Proposal. SHALL/MUST: Indicates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mandatory requirement. Failure to meet these mandatory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requirements may result in rejection of your proposal as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non-responsive. SHOULD: Indicates something that 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recommended but not mandatory. If the Supplier fails to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provide recommended information, The University may, at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its sole option, ask the Supplier to provide the information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or evaluate the proposal without the information.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SUPPLIER/SUCCESSFUL RESPONDENT: Proposer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submitting a response to the Request for Proposal.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INDEPENDENT PURCHASING AUTHORITY (IPA):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means the State of Iowa entities or agencies, such as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Board of Regents, Regent institutions, Department of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Administrative Services, the Department of the Blind,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Lottery Authority, the Iowa Telecommunications and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Technology Commission, and the Department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Transportation, that have separate and distinct purchasing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authority, including the authority to contract autonomously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under the Iowa Code or another provision of law.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POLITICAL SUBDIVISION: is any county, city, school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district, or any combination thereof.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6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University Rights/Obligations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 reserves the right to accept or reject any or all proposals, waive irregularities, to accept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part of a proposal, to withhold the award, and to make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no award as is deemed to be in the best interests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University.</w:t>
      </w: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7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University Rights/Obligations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will not pay for any information requested herein, nor is it liable for any costs incurred by the Supplier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responding to this request. All proposals submitted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become the property of The University and will not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returned to the Supplier.</w:t>
      </w:r>
    </w:p>
    <w:p w:rsid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F67C1A" w:rsidRPr="00F67C1A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8 </w:t>
      </w:r>
      <w:r w:rsidR="00F67C1A"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F67C1A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ARRA Funds </w:t>
      </w:r>
    </w:p>
    <w:p w:rsidR="00F67C1A" w:rsidRPr="00F67C1A" w:rsidRDefault="00F67C1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F67C1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This contract may involve funding under the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American </w:t>
      </w:r>
      <w:r>
        <w:rPr>
          <w:rFonts w:ascii="Arial" w:hAnsi="Arial" w:cs="Arial"/>
          <w:color w:val="auto"/>
          <w:sz w:val="16"/>
          <w:szCs w:val="16"/>
          <w:lang w:val="en-US"/>
        </w:rPr>
        <w:t>Recovery &amp; Reinvestment Act of 2009 (“Recovery Act”).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Vendor agrees to (1) comply with all terms and conditions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of the Recovery Act (including but not limited to “Buy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American”, “Wage Rate Requirements” and “Disclosure of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Fraud or Misconduct”) and (2) provide promptly upon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request to the University, the data elements which are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required to be reported under Section 1512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Recovery Act and the Federal Funding Accountability and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Transparency Act (“FFATA”). Please contact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Purchasing Agent to verify if this purchase involves such</w:t>
      </w:r>
      <w:r w:rsidR="00F67C1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funding.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en-US"/>
        </w:rPr>
        <w:t>For details of Recovery Act and FFATA see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www.recovery.gov.</w:t>
      </w: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 w:rsidRPr="001D46A3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lastRenderedPageBreak/>
        <w:t xml:space="preserve">9 </w:t>
      </w:r>
      <w:r w:rsidR="001D46A3" w:rsidRPr="001D46A3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D46A3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***General Terms***</w:t>
      </w: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r w:rsidR="001A7ABF"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="001A7ABF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r w:rsidR="001A7ABF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="001A7ABF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="001A7ABF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 w:rsidR="001A7ABF">
        <w:rPr>
          <w:rFonts w:ascii="Arial" w:hAnsi="Arial" w:cs="Arial"/>
          <w:b/>
          <w:color w:val="auto"/>
          <w:sz w:val="16"/>
          <w:szCs w:val="16"/>
          <w:lang w:val="en-US"/>
        </w:rPr>
        <w:tab/>
      </w:r>
      <w:r>
        <w:rPr>
          <w:rFonts w:ascii="Arial" w:hAnsi="Arial" w:cs="Arial"/>
          <w:color w:val="auto"/>
          <w:sz w:val="16"/>
          <w:szCs w:val="16"/>
          <w:lang w:val="en-US"/>
        </w:rPr>
        <w:t>(No Response Required)</w:t>
      </w: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Pr="001D46A3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D46A3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10 </w:t>
      </w:r>
      <w:r w:rsidR="001D46A3" w:rsidRPr="001D46A3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D46A3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Availability of Contract to Other Entities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All other agencies of the State of Iowa, Independent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Purchasing Authorities and all political subdivisions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State of Iowa may make purchases pursuant to the Base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Contract and/or Ancillary Contracts. A Buyer may include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additional contractual requirements and the Supplier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agrees to be bound by the additional requirements if it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accepts the Purchase Instrument.</w:t>
      </w: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11 </w:t>
      </w:r>
      <w:r w:rsidR="001D46A3"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Supplier/Proposal Obligations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successful Supplier must be licensed to do business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in the State of Iowa and comply with provisions of Chapter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490 of the Iowa Code.</w:t>
      </w: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D46A3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12 </w:t>
      </w:r>
      <w:r w:rsidR="001D46A3"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Supplier/Proposal Obligations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proposal constitutes an offer by the Supplier which</w:t>
      </w:r>
      <w:r w:rsidR="001D46A3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shall remain open and irrevocable for a period of sixty (60)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calendar days from the proposal due date.</w:t>
      </w:r>
    </w:p>
    <w:p w:rsidR="001D46A3" w:rsidRDefault="001D46A3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13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Supplier/Proposal Obligations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Supplier consents to the University contacting and obtaining any information relevant to this Request for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Proposal from the references identified by the Supplier in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its proposal or other sources deemed appropriate by the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14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Supplier/Proposal Obligations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Failure to supply information requested may be cause for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rejection of the proposal as non-compliant.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15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Supplier/Proposal Obligations</w:t>
      </w:r>
      <w:r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Determination of compliance and responsiveness to the requirements of the RFP will be made after a thorough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and careful review of the proposals. Public review of the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submitted proposals will not be possible until an award has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been made and the University has removed any trade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secret, confidential or proprietary information, if any, from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the proposals.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16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Supplier/Proposal Obligations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  <w:r w:rsidR="000F1A7D"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contents of the proposal and any clarification thereto submitted by the successful Supplier shall become a part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of the contractual obligation incorporated by reference into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the ensuing agreement, unless modified by mutual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agreement, in writing.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17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Supplier/Proposal Obligations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and all interpretations, corrections, revisions and amendments shall be issued by the University’s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Purchasing Department to all holders of proposal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documents in the form of written addenda.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18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Supplier/Proposal Obligations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  <w:r w:rsidR="000F1A7D"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Withdrawn proposals may be re-submitted up to the time and date designated for the receipt of proposals provided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that they are fully in conformance with the proposal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instructions and conditions.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19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Formation of the Agreement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At its option, the University may take either of the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following actions to form an agreement between the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 and the selected Supplier: Accept a proposal as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submitted by issuing a written notice to the selected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Supplier which refers to this Request for Proposal and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accepts the proposal received in response to it, or, Enter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into negotiations with one or more Supplier(s) in an effort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to reach a mutually satisfactory written agreement that will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be based on this Request for Proposal, the proposal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submitted by the Supplier and the associated negotiations.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20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Termination – Non-appropriation of Fund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Notwithstanding any other provisions, if funds anticipated for the continued fulfillment of the resulting agreement are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at any time not forthcoming or insufficient, either through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the failure of the Iowa Legislature or the Federal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government to provide funds or alteration of the program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under which funds were provided, then the University shall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have the right to terminate the agreement without penalty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by giving not less than thirty (30) days written notice</w:t>
      </w:r>
      <w:r w:rsidR="001A7ABF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documenting lack of funding.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21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Assignment </w:t>
      </w:r>
    </w:p>
    <w:p w:rsidR="001A7ABF" w:rsidRP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contractual agreement resulting from this Request for Proposal may not be assigned or transferred by the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Supplier without prior written consent of the University and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the bonding company if appropriate.</w:t>
      </w:r>
    </w:p>
    <w:p w:rsidR="001A7ABF" w:rsidRDefault="001A7ABF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1A7ABF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22 </w:t>
      </w:r>
      <w:r w:rsid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1A7ABF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Indemnification </w:t>
      </w:r>
    </w:p>
    <w:p w:rsidR="008B100A" w:rsidRPr="008B100A" w:rsidRDefault="008B100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8B100A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the fullest extent allowed by law, Supplier agrees to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indemnify and hold harmless the University, the State of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Iowa, and the Board of Regents, State of Iowa and their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agents and employees from and against all claims or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losses including reasonable attorneys’ fees, arising out of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or resulting from the negligence or omissions of the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Supplier, its partners, directors, officers, employees,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licensees, subcontractors or agents, in the provision of</w:t>
      </w:r>
      <w:r w:rsidR="008B100A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products and services under this contract.</w:t>
      </w:r>
    </w:p>
    <w:p w:rsidR="008B100A" w:rsidRDefault="008B100A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421431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23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Code of Fair Practice</w:t>
      </w:r>
    </w:p>
    <w:p w:rsidR="001A7ABF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  <w:r w:rsidR="000F1A7D"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Supplier shall not discriminate against any employee or applicant for employment because of race, creed, color,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religion, national origin, sex, age, physical or mental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disability. The Supplier shall take affirmative action to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ensure that applicants are employed and that the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employees are treated during employment without regard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to their race, creed, color, religion, national origin, sex,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age, physical or mental disability except where it relates to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 bona fide occupational qualification.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24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Qualifications of Bidder </w:t>
      </w:r>
    </w:p>
    <w:p w:rsidR="00421431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 may make such investigations as deemed necessary to determine the ability of the Supplier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to provide and perform the specified service stated herein.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25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Qualifications of Bidder </w:t>
      </w:r>
    </w:p>
    <w:p w:rsidR="00421431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Supplier shall keep informed of, and shall provide all permits and comply with all applicable laws, ordinances,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rules, regulations and orders of the state and federal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government, or public bodies having jurisdiction affecting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this proposal and the service referenced herein.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26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Laws </w:t>
      </w:r>
    </w:p>
    <w:p w:rsidR="00421431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Terms and provisions of this proposal and any agreement resulting from this proposal shall be construed in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accordance with the laws of the State of Iowa, and any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and all litigation or actions commenced in connection with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this proposal or agreement resulting from this proposal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shall be instituted in the appropriate courts of the State of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Iowa.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27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Iowa Preference Law </w:t>
      </w:r>
    </w:p>
    <w:p w:rsidR="00421431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Preference shall be given to purchasing products produced within the State of Iowa, when they are of a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quality reasonably suited to the purpose intended, and can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be secured without additional cost over foreign products or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products of other states, according to Iowa Code §§73.1.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Preference shall be given to purchasing from Iowa based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businesses if the offers submitted are comparable in price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to those submitted by other suppliers and meet the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required specifications, according to Iowa Code §§73.1.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</w:p>
    <w:p w:rsidR="001A7ABF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28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Gratuities </w:t>
      </w:r>
    </w:p>
    <w:p w:rsidR="00421431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laws of the State of Iowa provide that it is a criminal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offense to offer, promise or give anything of value or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benefit to a state employee with the intent to influence that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employee’s acts, opinion, judgment, or exercise of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discretion with respect to that employee’s duties. Evidence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of violation of this statute will be turned over to the proper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prosecuting attorney.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1A7ABF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 xml:space="preserve">29 </w:t>
      </w:r>
      <w:r w:rsid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ab/>
      </w: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Remedies upon Default</w:t>
      </w:r>
    </w:p>
    <w:p w:rsidR="00421431" w:rsidRP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lang w:val="en-US"/>
        </w:rPr>
        <w:t>Note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any case where the Supplier has failed to deliver services or has delivered non-conforming services, the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 shall provide a 10 day right to cure notice. The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University may, within its sole discretion, accept or reject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any or all proposed cure actions. If after reasonable notice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the Supplier continues to be in default, the University may,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within its sole discretion, terminate the Agreement without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any further obligation and procure substitute services from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another source and charge the difference between the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contracted price and the market price to the defaulting</w:t>
      </w:r>
      <w:r w:rsidR="00421431">
        <w:rPr>
          <w:rFonts w:ascii="Arial" w:hAnsi="Arial" w:cs="Arial"/>
          <w:color w:val="auto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en-US"/>
        </w:rPr>
        <w:t>Supplier.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0F1A7D" w:rsidRPr="00421431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</w:pPr>
      <w:r w:rsidRPr="00421431">
        <w:rPr>
          <w:rFonts w:ascii="Arial" w:hAnsi="Arial" w:cs="Arial"/>
          <w:b/>
          <w:color w:val="auto"/>
          <w:sz w:val="16"/>
          <w:szCs w:val="16"/>
          <w:u w:val="single"/>
          <w:lang w:val="en-US"/>
        </w:rPr>
        <w:t>30 ***Insurance*** (No Response Required)</w:t>
      </w:r>
    </w:p>
    <w:p w:rsidR="00421431" w:rsidRDefault="00421431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31 Exceptions to Contract Documents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Supplier shall clearly state in the submitted proposal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exceptions to, or deviations from the specific RFP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Instructions, Specifications, Form of Proposal, Evaluation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Criteria, and/or any exceptions to these Terms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Conditions. Such exceptions or deviations will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6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considered in evaluating the proposals.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32 Insurance Requirements Without limiting any liabilities or any other obligations of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Supplier, Supplier shall provide certificates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insurance documenting the minimum insurance coverage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requirements listed below unless otherwise agreed to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writing. Coverage may be by Supplier’s self-insurance plan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with outside insurance providers, all subject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approval. Such insurance coverage must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maintained until all obligations under the Agreement are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satisfied.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33 Insurance Requirements Applicable Workers Compensation insurance to cover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liability imposed by Federal and State statutes having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jurisdiction over Supplier employees engaged in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performance of the Supplier’s service. Employer’s Liability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insurance of no less than $500,000 each employee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$500,000 each accident.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34 Insurance Requirements Commercial General Liability insurance with a minimum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limit of ONE MILLION DOLLARS ($1,000,000) per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occurrence. This policy shall include coverage for bodily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injury and property damage, including completed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operations, personal injury, coverage for contractual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employees, blanket contractual and products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completed operations. Policy shall contain a severability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interests provision.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35 Insurance Requirements Commercial Automobile Liability insurance with a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combined single limit for bodily injury and property damage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not less than ONE MILLION DOLLARS ($1,000,000)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respect to Supplier’s owned, non-owned, hired,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borrowed vehicles, assigned to or used in performance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this agreement.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36 Insurance Requirements Umbrella Liability insurance with a minimum limit of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$1,000,000 per occurrence and shall apply to 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underlying and primary liability coverages required above.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37 Insurance Requirements Errors and Omissions (Professional Services Liability)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insurance with a minimum limit of $1,000,000 per claim.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policy shall include coverage for contingent bodily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injury liability.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38 Insurance Requirements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Commercial General Liability, Commercial Automobile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Liability and Umbrella Liability policies required herein shall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endorsed to include the State of Iowa; University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Iowa; Board of Regents, State of Iowa, their agents,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officials, and employees as additional insured.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39 Insurance Requirements Supplier and its insurers providing the required coverages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shall waive all rights of subrogation or recovery against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State of Iowa; University of Iowa; Board of Regents, State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Iowa, their agents, officials and employees.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40 Insurance Requirements All required insurance policies shall be issued by reputable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insurance companies duly authorized to engage in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insurance business in the State of Iowa, with an A.M.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Best’s rating of A-, VII or better. These policies shall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primary coverage. Certificates shall specify name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project and provide that no less than 30 </w:t>
      </w:r>
      <w:proofErr w:type="spellStart"/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days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notice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non-renewal, cancellation, or material change shall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given to the University of Iowa.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41 Insurance Requirements Two (2) Certificates of Insurance showing Supplier’s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current coverages and limits must be submitted with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proposal. Prior to a signed Agreement, Supplier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must procure required insurance and provide University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7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two (2) Certificates of Insurance. Certificates must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reference this RFP number. Supplier’s proposal must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include the cost of the required insurance.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42 Insurance Requirements Failure on the part of the Supplier to procure or maintain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required insurance shall constitute a material breach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 upon which The University may immediately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terminate an Agreement, or, at its discretion, procure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renew such insurance and pay any and all premiums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connection therewith, and all moneys so paid by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shall be repaid by the Supplier to The University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upon demand, or The University may offset the cost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premiums against any moneys due to Supplier.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43 Insurance Requirements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reserves the right to request and receive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certified copies of any or all of the above policies and/or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endorsements.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44 Insurance Requirements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reserves the right to waive or reduce the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insurance requirements at the University’s sole discretion.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45 ***Taxes***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46 Taxes The University of Iowa is exempt from all excise, state,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local and use taxes for services rendered, equipment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parts supplied for this contract. Exemption certificates will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furnished upon request.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47 Taxes Certification regarding sales and use tax: By executing this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 the Supplier certifies it is either (a) registered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Iowa Department of Revenue, collects, and remits Iowa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sales and use taxes as required by Iowa Code chapter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423; or (b) not a “retailer” or a “retailer maintaining a place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business in this state” as those terms are defined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Code subsections 423.1(42) &amp; (43). The Supplier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also acknowledges that the University of Iowa may declare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Contract void if the above certification is false.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also understands that fraudulent certification may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result in the University of Iowa or its representative filing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damages for breach of contract.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48 Trade Secret or Proprietary Information Shall Be The laws of the State of Iowa require that at the conclusion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Handled as Follows: of the selection process, the contents of all proposals will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placed in the public domain and be open to inspection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by interested parties. Trade secrets or proprietary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information that are recognized as such, and are protected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by Iowa law may be withheld, if clearly identified as such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proposal unless disclosure is required by a court order.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49 Targeted Small Business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is committed to the development of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Targeted Small Businesses, a State of Iowa program.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subcontracting is necessary, the contractor will make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every effort to use Targeted Small Businesses in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performance of this contract. A report will be required at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completion of the contract indicating the extent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Targeted Small Businesses participation. A description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Supplier’s expected efforts to solicit Targeted Small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Businesses participation should be enclosed with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proposal.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50 Miscellaneous Terms and Conditions No individual, department, school, college or office at the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of Iowa has the authority to solicit or receive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official proposals other than the Purchasing Department.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All solicitation is performed under the direct supervision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Director of Business Services and in accordance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University, Regent, State and Federal laws, policies,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procedures and guidelines.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8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51 Miscellaneous Terms and Conditions Most Favored Nation: The selected Supplier represents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that the terms, conditions and prices established under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subsequent contract resulting from this Request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Proposal, are equal to or better than those offered to other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institutions, comparable universities, teaching hospitals,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colleges, and/or community colleges. If during the term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contract, the selected Supplier offers more favorable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terms, conditions or prices to another institution,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comparable universities, teaching hospitals, colleges,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and/or community colleges, the selected Supplier agrees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notify the University of Iowa. The contract resulting from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this Request for Proposal shall be amended to reflect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more favorable terms, conditions, or prices.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52 Miscellaneous Terms and Conditions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reserves the right to conduct discussions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Suppliers, and to accept revisions of proposals, and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negotiate price changes. Any person, firm, corporation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association submitting a proposal accepts all the terms,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conditions and requirements in this Request for Proposal.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53 Miscellaneous Terms and Conditions The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successful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Supplier agrees it will not use the name or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intellectual property, including but not limited to, University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trademarks in any manner, including commercial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advertising or as a business reference, without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expressed prior written consent of the University.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54 Miscellaneous Terms and Conditions The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successful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Supplier shall not remove any records from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Iowa. This includes but is not limited to,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paper documents, microfiche, microfilm, or any electronic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media.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55 University of Iowa Vendor Statement of Aspiration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of Iowa has a deep respect for the intrinsic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value of each human being, and a steadfast commitment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promoting and protecting human rights on its Iowa City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campus, in its surrounding community, and beyond.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this reason, the University shall aspire to engage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business practices that effect positive change in human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working conditions domestically and abroad.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56 Conflict of Interest Should Contractor be a paid employee of the University or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other Iowa Regent Institution or State of Iowa Agency,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Contractor will be considered a “conflict of interest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vendor.” In addition, should any individual who is a paid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employee of the University or any other Regent institution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State of Iowa Agency, also be a partner in Contractor’s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firm or own five percent (5%) or more of Contractor’s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corporate stock or receive consulting payments, a conflict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interest exists. Whenever Contractor represents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conflict of interest or whenever there is a disclosure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indication of a conflict of interest, Contractor must have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approval by the Director of Purchasing prior to transacting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business with the University. Contact the Purchasing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Department at (319) 335-0668 or (319) 335-1726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further information and do not sign this Agreement, until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express approval has been given by the Purchasing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Department. In addition, the Office of Management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Budget (OMB) Circular A-110 imposes additional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requirements on federally funded projects. See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Procurement Standards #42 Codes of Conduct,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www.whitehouse.gov/omb/circulars/a110/a110.html#42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57 Export Control Supplier acknowledges that a foreign national(s) may use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device/technology/and or data you propose, at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University. Supplier shall comply with all U.S. export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control laws and regulations, including but not limited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International Traffic in Arms Regulations (ITAR),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CFR Parts 120 through 130, and the Export Administration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Regulations (EAR), 15 CFR Parts 730 through 799, in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9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performance of this Agreement. In the absence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available license exemptions/exceptions, Supplier shall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responsible for obtaining the appropriate licenses or other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authorizations, if required, for exports of hardware,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technical data, and software, or for the provision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technical assistance. Supplier shall be responsible for 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regulatory record keeping requirements associated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use of licenses and license exemptions/exceptions.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Prior to disclosing or transferring to University any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hardware, technical data, software or product utilizing any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such data which is subject to export controls under federal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law, Supplier shall notify the University in writing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nature and extent of the export control. The University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shall have the right to decline any such technical data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product utilizing such data. In the event Supplier sends any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such technical data or product that is subject to export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control, without notice of the applicability of such export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control, the University has the right to immediately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terminate this Agreement.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58 Proposal compliance I hereby certify total compliance with all terms, conditions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specifications listed above in this Request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Proposal except as expressly stated here. Please list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exceptions by number and provide reason for exception.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 exceptions are listed, Supplier certifies total compliance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all terms, conditions and specifications listed herein.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59 Presentations Suppliers may be asked to provide a presentation on our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campus. If needed, these events will be scheduled on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mutually agreed upon date and time.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60 ***Supplier Information***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61 Supplier Information Provide a brief description of your firm including the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name(s) of its owner(s) and/or principal officer(s), the date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origin and/or incorporation and the length of time your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company has been providing similar products/services.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62 Key Staff Biographies Provide resumes or biographical sketches of the principal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owners or key staff members of the firm most likely to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assigned to any resultant agreement for The University.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63 Financial Statements Supplier shall have adequate financial resources and be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financially sound as demonstrated by the furnished audited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balance sheet/financial statements, showing that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has been in business continually for the last three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(3) years. Also to be submitted is a profile of your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company’s gross revenues over the past three years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attention to market growth and customer satisfaction.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64 Supplier Information If your firm is currently for sale or involved in any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transaction to expand or to become acquired by another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organization, please explain. If your firm has been involved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any reorganization, acquisition, or merger within the last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three (3) years, please explain.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65 Supplier Information Have any complaints been filed with state or federal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agencies or have any law suits been brought in the courts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the State of Iowa in which your firm was alleged to have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violated any laws? If so, describe in detail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circumstances and the outcome, including the names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docket number of the case.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66 ***References***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 xml:space="preserve">67 References The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successful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Supplier must satisfy The University that it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has adequate experience. Please submit three (3)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references for which the Supplier has provided these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10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services. Of particular interest to us would be your firm’s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previous work with comparable institutions using services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outlined in this Request for Proposal. Client references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should represent major accounts of the Supplier. Include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business or institution’s name and address, as well 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contact’s name with a telephone number, fax number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e-mail address.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68 Reference 1 Include the business or institution’s name and address, as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well as the contact’s name with a telephone number, fax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number and e-mail address.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69 Reference 2 Include the business or institution’s name and address, as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well as the contact’s name with a telephone number, fax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number and e-mail address.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70 Reference 3 Include the business or institution’s name and address, as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well as the contact’s name with a telephone number, fax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number and e-mail address.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71 Additional References Include the business or institution’s name and address, as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well as the contact’s name with a telephone number, fax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number and e-mail address.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72 ***Award and Evaluation***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73 Responses Your proposal must contain information relative to each of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items listed below to be considered responsive.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Answers should be detailed and complete. It is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responsibility of the Supplier to clearly mark and identify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and all trade secret, proprietary, or confidential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information.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74 Method of award Evaluation of proposals will be based on, but not limited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to, the following criteria, which are listed in no particular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order of importance. The University reserves the right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further subdivide these categories. Response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specifications; Demonstrated expertise and service record;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system technical maintainability and usability; financial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responsibility/stability of the Supplier; References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Supplier; New functionalities; Pricing schedule; Supplier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experience, commitment and demonstrated understanding.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75 Evaluation A committee designated by The University of Iowa will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evaluate proposals to discern and recommend award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Supplier(s) proposal deemed most valuable to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University. Supplier’s submission of a proposal constitutes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acceptance of the evaluation technique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recognition and acceptance that subjective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judgments will be used by The University of Iowa during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assignment of points.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76 Letter of Acceptance If and when an award is made, The University will require: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 letter of acceptance of our general terms and conditions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 listed on the website at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http://www.uiowa.edu/~purchase/purchase/Documents/RFPterms.pdf.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Documentation of insurance will also be required.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77 PSA Professional Services Agreement: If the successful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has employees or representatives that will visit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work on campus, a Professional Services Agreement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(PSA) will need to be completed and signed. This form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may be viewed at website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http://www.uiowa.edu/~purchase/purchase/psahome.htm.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78 ***Payments***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79 Payment Terms Bid response should be submitted with minimum of 2%10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11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Net 30 days for payment if cash discount is offered.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Discount period will begin upon receipt of material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invoice, whichever is later.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80 Prompt Payment Suppliers shall list any and all prompt payment discounts.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81 Electronic Payments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of Iowa is interested in doing business with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Suppliers electronically. We currently have the ability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deposit payments for invoices directly into a Supplier’s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bank account.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Please indicate your ability to accept the following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electronically: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82 Electronic Payments Discount Please indicate the percentage discount for The University ____________________%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Iowa for processing your payments electronically.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83 Payment Method Supplier accepts electronic payments. State method: EDI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XML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84 Invoices Supplier accepts electronic invoices. State method: EDI or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XML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85 Purchase Orders Supplier accepts electronic Purchase Orders. State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method: EDI or XML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86 Credit Card Payments Please check if payments by Visa credit card will be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accepted.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87 ***Supplier Certification***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88 Iowa Code Pursuant to 2005 Iowa Acts SF 413 – which creates new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Code subsections 423.2(9A) &amp; 423.5(8) – a retailer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Iowa or a retailer maintaining a business in Iowa that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enters into a contract with a state agency must register,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collect, and remit Iowa sales tax and Iowa use tax levied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under Iowa Code chapter 423 on all sales of tangible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personal property and enumerated services. The Act also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requires Suppliers to certify their compliance with sales tax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registration, collection, and remission requirements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provides potential consequences if the certification is false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fraudulent.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89 Iowa Retailer Supplier is registered with the Iowa Department of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Revenue, collects, and remits Iowa sales and use taxes 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required by Iowa Code chapter 432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Valid Responses: [Please Select], Yes, No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90 Non-Iowa Retailer Supplier is not a “retailer” or a “retailer maintaining a place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business in this state” as those terms are defined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Code subsections 423.1(42) &amp; (43).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Valid Responses: [Please Select], Yes, No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91 Certification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By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submitting a proposal in response to the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aforementioned Request for Proposal Number (RFP),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undersigned certifies the following: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92 Certification Acknowledgement Supplier also acknowledges that The University of Iowa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may declare the Supplier’s bid or resulting contract void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above certification is false. The Supplier also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understands that fraudulent certification may result in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of Iowa or its representative filing for damages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breach of contract.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93 Energy Star Purchases Whenever possible, the UI will purchase equipment that is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rated energy efficient by this joint program of the U.S.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Environmental Protection Agency and the U.S.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Department of Energy.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12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94 Compliance with the Law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Contractor, its employees, agents, and subcontractors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shall comply with all applicable federal, state, and local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laws, rules, ordinances, regulations and orders when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performing under the Contract, including without limitation,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all laws applicable to the prevention of discrimination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employment and the use of targeted small businesses 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subcontractors or suppliers. The Contractor, its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employees, agents and subcontractors shall also comply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all federal, state and local laws regarding business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permits and licenses that may be required to carry out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work performed under the Contract. The Contractor may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required to submit its affirmative action plan to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of Iowa to comply with the requirements of 541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IAC chapter 4.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95 Required Federal Contract Clauses All contracts, including small purchases, awarded by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recipients and their contractors shall contain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procurement provisions as outlined below: These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provisions are available on the following website.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OMB: http://www.whitehouse.gov/omb/circulars_a110#48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2 CFR 215.48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Equal Employment Opportunity -All contracts shall contain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 provision requiring compliance with E.O. 11246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 ”Equal</w:t>
      </w:r>
      <w:proofErr w:type="gramEnd"/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Employment Opportunity” (30 FR 12319, 12935, 3 CFR,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1964-1965 Comp., p. 339), as amended by E.O.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11375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,”Amending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Executive Order 11246 Relating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Equal Employment Opportunity,” and as supplemented by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regulations at 41 CFR part 60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 ”Office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of Federal Contract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Compliance Programs, Equal Employment Opportunity,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Department of Labor.”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Copeland ”Anti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>-Kickback” Act (18 U.S.C. 874 and 40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US.C. 276c) -All contracts and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subgrants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in excess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$2000 for construction or repair awarded by recipients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subrecipients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shall Include a provision for compliance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the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Copeland ”Anti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>-Kickback” Act (18 U.S.C B74), 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supplemented by Department of Labor regulations (29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CFR part 3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 ”Contractors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and Subcontractors on Public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Building or Public Work Financed in Whole or in Part by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Loans or Grants from the United States”). The Act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provides that each contractor or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subrecipient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shall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prohibited from inducing, by any means, any person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employed in the construction, completion, or repair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public work, to give up any part of the compensation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which he Is otherwise entitled. The recipient shall report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all suspected or reported violations to the Federal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awarding agency.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Davis-Bacon Act, as amended (40 U.S.C. 276a to a-7)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-When required by Federal program legislation, 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construction contracts awarded by the recipients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subrecipients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of more than $2000 shall include a provision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compliance with the Davis-Bacon Act (40 U.S.C. 276a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a-7) and as supplemented by Department of Labor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regulations (29 CFR part 5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 ”Labor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Standards Provisions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Applicable to Contracts Governing Federally Financed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Assisted Construction”). Under this Act, contractors shall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required to pay wages to laborers and mechanics at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rate not less than the minimum wages specified in a wage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determination made by the Secretary of Labor.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addition, contractors shall be required to pay wages not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less than once a week. The recipient shall place a copy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current prevailing wage determination issued by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Department of Labor in each solicitation and the award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 contract shall be conditioned upon the acceptance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13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wage determination. The recipient shall report 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suspected or reported violations to the Federal awarding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agency. This does not apply to Federal disaster funding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unless otherwise specified by local regulations.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 Work Hours and Safety Standards Act (40 U.S.C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327-333) -Where applicable, all contracts awarded by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recipients in excess of $2000 for construction contracts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in excess of $2500 for other contracts that involve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employment of mechanics or laborers shall include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provision for compliance with sections 102 and 107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 Work Hours and Safety Standards Act (40 U.S.C.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327-333), as supplemented by Department of Labor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regulations (29 CFR part 5). Under section 102 of the Act,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each contractor shall be required to compute the wages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every mechanic and laborer on the basis of a standard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work week of 40 hours. Work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In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excess of the standard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work week is permissible provided that the worker 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compensated at a rate of not less than 1 ½ times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basic rate of pay for all hours worked in excess of 40 hours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the work week. Section 107 of the Act is applicable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construction work and provides that no laborer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mechanic shall be required to work in surroundings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under working conditions which are unsanitary, hazardous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dangerous. These requirements do not apply to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purchases of supplies or materials or articles ordinarily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available on the open market, or contracts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transportation or transmission of intelligence.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Rights to Inventions Made Under a Contract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Agreement -Contracts or agreements for the performance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experimental, developmental, or research work shall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provide for the rights of the Federal Government and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recipient in any resulting invention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In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accordance with 37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CFR part 401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 ”Rights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to Inventions Made by Nonprofit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Organizations and Small Business Firms Under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Government Grants, Contracts and Cooperative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Agreements,” and any implementing regulations issued by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awarding agency.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Clean Air Act (42 U.S.C. 7401 et seq.) and the Federal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Water Pollution Control Act (33 U.S.C. 1251 et seq.) 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amended -Contracts and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subgrants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of amounts in excess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$100,000 shall contain a provision that requires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recipient to agree to comply with all applicable standards,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orders or regulations issued pursuant to the Clean Air Act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(42 U.S.C. 7401 et seq.) and the Federal Water Pollution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Control Act as amended (33 U.S.C. 1251 et seq.).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Violations shall be reported to the Federal awarding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agency and the Regional Office of the Environmental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Protection Agency (EPA).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Byrd Anti-Lobbying Amendment (31 U.S.C. 1352)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-Contractors who apply or bid for an award of $100,000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more shall file the required certification. Each tier certifies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the tier above that it will not and has not used Federal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appropriated funds to pay any person or organization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influencing or attempting to influence an officer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employee of any agency, a member of Congress, officer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employee of Congress, or an employee of a member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Congress in connection with obtaining any Federal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contract, grant or any other award covered by 31 U.5.C.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1352. Each tier shall also disclose any lobbying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non-Federal funds that takes place in connection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obtaining any Federal award. Such disclosures are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forwarded from tier to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tier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up to the recipient.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Debarment and Suspension (E.O.s 12549 and 12689)-A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14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 award with an amount expected to equal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exceed $25,000 and certain other contract awards (see 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CFR 180.220) shall not be made to parties listed on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government-wide Excluded Parties List System,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accordance with the OMB guidelines at 2 CFR part 180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that Implement E.O.s 12549 (3 CFR, 1986 Comp., p. 189)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12689 (3 CFR, 1989 Comp., p. 235)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, ”Debarment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Suspension.” The Excluded Parties List System contains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names of parties debarred, suspended, or otherwise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excluded by agencies, as well as parties declared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ineligible under statutory or regulatory authority other than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E.O. 12549. [69 FR 26281, May 11, 2004, as amended at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70 FR 51879, Aug. 31, 2005]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Section 503 of the Rehabilitation Act of 1973, 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amended (29 U.S.C. 793)- This Contractor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Subcontractor shall abide by the requirements of 41 CFR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60-741.5(a). This regulation prohibits discrimination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against qualified individuals on the basis of disability,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requires affirmative action by covered prime contractors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subcontractors to employ and advance in employment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qualified individuals with disabilities.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Vietnam-era Veterans’ Readjustment Assistance Act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1974, as amended (VEVRAA), (38 U.S.C. 4212)- This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Contractor and Subcontractor shall abide by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requirements of 41 CFR 60-300.5(a). This regulation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prohibits discrimination against qualified protected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veterans, and requires affirmative action by covered prime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contractors and subcontractors to employ and advance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employment qualified protected veterans.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96 Diversity and Inclusion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of Iowa has a broad commitment to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inclusion and diversity. The supplier agrees to provide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information about diversity spend upon UI request.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97 Software Accessibility Software solutions provided to the University of Iowa shall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be compliant with Federal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statute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Section 508 standards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WC3.org Web Content Accessibility Guidelines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(WCAG 2.0 Level AA) for accessibility for persons with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disabilities for the minimum level of accessibility. Please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review the links provided for specifics related to these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referred to standards and guidelines. WCAG guidelines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http://www.w3.org/TR/WCAG20/ and Section 508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http://www.section508.gov/. The University reserves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right to request that the Supplier provide audit and/or test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results that document the software’s compliance and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testing methodology utilized.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If software is included in this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quotation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please describe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how the software meets the accessibility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requirements</w:t>
      </w:r>
      <w:proofErr w:type="gramEnd"/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included with Section 508 and WCAG 2.0 Level AA.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98 Supplier Background If applicable, Supplier shall ensure that background checks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are obtained and documented with respect to all assigned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and subcontractor personnel with all such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background checks being current within the last 12 months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 of the time when each individual is first assigned to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performance of the Services and including investigation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identification of all state or federal misdemeanor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felony convictions of such individual. At the request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University, Supplier shall deliver a written certification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that a background check has been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performed, and the subject individual has passed such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verification procedures as set forth in this Section.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99 **Hotel Specifications/Requirements and Following are the requirements specific to this RFP. (No Response 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Information** Please respond and/or provide information as required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15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each item.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100 University of Iowa Local Hotel Spend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spends approximately $6.5 million annually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on direct payments for hotels/motel rooms and services,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including meetings and events. It is estimated that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approximately one third to one half of this spend is 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transient/guest rooms. In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addition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some University guests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elect to pay for their own rooms and are reimbursed by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University. This expense is also considered official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of Iowa Business. In addition, employees from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other Big 10 Universities travel to the University to conduct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collaborative business between their institution and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of Iowa. Statistics are not available on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number of room nights other Big 10 institutions utilize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City/Coralville, but because of the shared interests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involving research, administration, athletics, etc.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number is substantial. Contract rates must also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extended to these guests.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101 Award/No Exclusive Contract The nature of University related travel is very diverse,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ranging from world-renowned guest speakers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performers to international students or UIHC patients 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very limited funds, and everything in between. Length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stays can vary from a single day to several months. 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order to meet these diverse needs, the University intends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make multiple awards to a limited number of Suppliers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each market tier, and to promote those awarded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suppliers as the University's Preferred Lodging providers.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Awards will be based upon specifications, analysis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response, price, and a subjective evaluation of each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property during an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on site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visit. Awards will be made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hotels who, at the sole discretion of the evaluating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committee, offer the best overall value to the University,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taking into consideration rates, service, amenities,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cleanliness, security, etc. No exclusive vendor contracts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will be awarded and no specific number of room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nights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will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guaranteed. The University reserves the right to solicit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accept contract rates from new suppliers that may enter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market in the future if those properties meet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university's high standards and accept the specifications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this RFP. Please note also that the University’s own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House is its primary preferred lodging provider.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102 Contract Term/Renewal Options Contract rates shall be effective for the 2015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calender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year. The University reserves the right to renew contracts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awarded vendors for four (4) additional one (1) year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terms, provided that both parties can reach mutually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agreeable financial terms/rates for subsequent years.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also reserves the right to reissue the bid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subsequent year(s) if they are unable to negotiate mutually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agreeable rates with a sufficient number of properties or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it is in their best interest to do so. Selected Suppliers are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responsible for submitting any rate adjustments 60 days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prior to contract expiration date for University review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approval. Either party may terminate the agreement at any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time by delivering 60 days’ written notice to the other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party.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103 Business Travel -Rates Proposed Contract Rates offered below (other than the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optional Vendor and UIHC visitor rates) must extended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all University of Iowa Visitors/Guests and employees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other Big 10 institutions traveling to Iowa City on business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their institution. Business travel is defined as any travel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that is done primarily for the benefit of the university,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cost of which will ultimately be paid by the University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Iowa (or other Big 10 school) either directly or indirectly.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104 Verification of Business Travel The hotel may not require direct UI payment in order to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16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offer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 ”UI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Rate”. The hotel may, however, set specific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reservation guidelines or requirements in order to verify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that the traveler is a UI Guest, and that travel is authorized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as official UI business travel. If you have specific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reservation requirements, (i.e. a direct phone line, specific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Discount Code, direct online booking code, reservation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made by UI Department, a UI contact name, etc.), please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define those requirements. If there are no specific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requirements,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state ”none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>”.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105 Contract Rates and application The University expects that contracted rates will be applied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consistently and according to the following requirements: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*Rates are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for ”transient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>” UI Business Travel (individual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room rates or small groups of up to 10) and must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offered to all UI Guests/Visitors who are on official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of Iowa Business * The same rate must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offered to all UI departments. Different contract rates may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not be established for specific departments. *Rates must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offered up to last room availability except for specifically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defined black-out dates.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106 Black Out Dates Please specify any black-out dates when contract rates will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not apply. University reserves the right to not select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 if black-out dates or rate availability is too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restrictive.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107 Payment Options Hotels must agree to accept the following forms of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payment: * Individual Guest Pay via personal Credit Card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*Direct Pay by University via UI Procurement Card (This 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preferred method of payment for University guests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whose accommodations will be at university expense.) * UI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direct payment via check Method of payment will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determined by the department who is inviting the guest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paying for the room. It is the Supplier's responsibility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negotiate in good faith with University department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and/or UI Guests to resolve any disputed/questionable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charges. The purchasing office will become involved only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Supplier and Department are unable to reach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mutually acceptable resolution.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108 Compliance with Applicable Codes Hotel/Property must be in full compliance with all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applicable State Codes and Regulations governing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hospitality industry, including Iowa Code Chapters 137C,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Hotel Sanitation Code, and 137F, Food Establishment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Regulations, and any applicable county or city codes,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including building, fire, safety, food or any other applicable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codes. Please attach copies of applicable licenses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verification of safety inspections.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109 Quality/Cleanliness/ On Site Inspections Hotel guest rooms, meeting rooms and common areas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must meet high standards of cleanliness and must show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evidence of routine maintenance and upkeep.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reserves the right to schedule an on-site visit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inspect the property and verify safety and cleanliness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standards prior to contracting and/or to visit the property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unannounced for the same purpose at any time thereafter.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reserves the right to decline any offer or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revoke a contract if at any time the hotel fails to meet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University's expectations at their sole discretion.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University will notify the property manager immediately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such decision. Please state when your property was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last updated and/or describe your maintenance schedule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steps you take to assure that your property is kept up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date, safe and clean.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110 Planned Renovations Please state any planned/upcoming renovations. Include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additional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ameneties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>, equipment, or other aspects related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to this RFP, including but not limited to, the amenities form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17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safety and security form. Provide the dates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renovation from onset of improvements/construction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through the expected date of completion. If no plans are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known at this time, please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state ”No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planned renovations.”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111 Renovations or Improvements Renovations or improvements may take place during the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 period(s) which are not foreseeable. The vendor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agrees to provide advanced notification of any upgrades,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construction, reduction of amenities or safety features,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improvements on the contracted property.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Include additional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ameneties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>, equipment, or other aspects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related to this RFP, including but not limited to,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amenities form and safety and security form. Provide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dates of the renovation from onset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improvements/construction through the expected date of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completion.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notification shall be given to the appropriate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Purchasing Agent by contacting the University of Iowa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Purchasing Department.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112 Alternate Accommodations/ Oversold Policy If vendor is unable to provide lodging for University guests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reservations, they must assist in relocating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traveler to other comparable accommodations at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comparable price and must refund any deposits or costs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that have been incurred by the traveler or the University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hold the reservation. Please describe your oversold policy.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113 Cancellations </w:t>
      </w:r>
      <w:proofErr w:type="spellStart"/>
      <w:r>
        <w:rPr>
          <w:rFonts w:ascii="Arial" w:hAnsi="Arial" w:cs="Arial"/>
          <w:color w:val="auto"/>
          <w:sz w:val="16"/>
          <w:szCs w:val="16"/>
          <w:lang w:val="en-US"/>
        </w:rPr>
        <w:t>Cancellations</w:t>
      </w:r>
      <w:proofErr w:type="spell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must be allowed up to 6 PM the day of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reservation without charges being incurred for UI/Big Ten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guests. Any additional cancellation policies must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specified.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 addition, please provide the cancellation policy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black-out dates stated above.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114 American Disabilities Compliance Describe how your property adheres to Americans with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Disabilities Requirements.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115 Online Booking Will you offer online booking of reservations for this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contract? If so, please explain process that will be used.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not, please explain why not and whether this may be an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option in the future.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116 Green Initiatives Please describe any Green Initiatives or Policies of your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parent company and specifically those in place at this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property.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117 Reports Can you offer any quarterly or annual reports of UI/Big 10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usage and/or Savings reports? If so, describe options.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118 Promotion of Preferred Suppliers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University of Iowa and the Big 10 have a successful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history of directing substantial business volume to travel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service providers who are awarded “Preferred Status”.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This is accomplished through posting of preferred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Suppliers to the Travel and Purchasing Web pages,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referencing preferred vendor usage in travel policy,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periodic memorandums, travel seminars and notification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contracted travel agencies. However, each selected hotel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bears the primary responsibility for marketing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their</w:t>
      </w:r>
      <w:proofErr w:type="gramEnd"/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services to University travelers and departments.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119 Hotel Website Please provide the URL for your hotel property Website to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posted to the University of Iowa Web page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promotional purposes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120 Advertising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In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submitting the Proposal, the Supplier agrees not to use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proposal results as a part of any news release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commercial advertising without prior written approval of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18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contracting University. Suppliers are prohibited from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making reference to the University in any literature,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promotional material, brochures or sales presentations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without written consent of the University.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121 Property Type Please indicate your Property Type or Hotel Market Tier by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selecting the category/description that best fits your hotel.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Valid Responses: Luxury Upscale, Moderate/Midscale,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Bed &amp; Breakfast, Extended Stay, Economy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122 Hotel Rating If your property has achieved a specific rating status (i.e.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Mobil, AAA, etc.), please state your rating and the source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123 Event Please specify if your property offers convention or event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space. If so, describe the type or size events that you can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accommodate. Also indicate if you already have or would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 willing to negotiate a contract template that would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used for all University related events.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Please, provide your discount structure for any event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booking(s). The discount should be a minimum discount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offered which may be expanded for additional discounting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event booking.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124 Event - furnishings and equipment If your property offers event/convention space, all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furnishings and equipment will be included within the cost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 the event price. All additional fees will be waived for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addition of furnishings or equipment provided by the hotel.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Please, check here if you agree.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125 Event - Food Service If your property offers convention or event space, please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indicate the options available for food service your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property is able to provide or arrange in relation to an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lastRenderedPageBreak/>
        <w:t>event.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Provide the discount structure for any food service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offerings. The discount given should be a minimum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discount, and may be expanded to offer additional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discounts for food services.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126 Event - Coordinator/Manager If your property offers convention or event space, please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provide information about your event management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coordinators. Provide the name of the person who will be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primary contact and primarily responsible for this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account if your property is selected. Provide the names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and brief bios of any other staff who will be directly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involved in providing service for any event.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By responding, the hotel agrees to maintain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communication with the University of Iowa representative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should the manager/coordinator of events, or key staff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change prior or during the event.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127 Hotel Management- Local Please provide information about your local management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team. Provide the name of the person who will be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primary contact and primarily responsible for this account if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your property is selected. How long has the person been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your hotel and how will they be involved with this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contract? Provide the names and brief bios of any other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staff who will be directly involved in providing service for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any resulting contract.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Please provide or indicate the name and contact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information for the owner of the potential contract from this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RFP.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128 Hotel/Property Management Company If your property is owned and/or operated by another ____________________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company please provide the name of the management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company and owner. How long have you been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affiliated</w:t>
      </w:r>
      <w:proofErr w:type="gramEnd"/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with this management company? How will this affiliation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benefit the University of Iowa? Provide any other pertinent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19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information relative to property management.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129 Individual Stay Contracts - Groups &amp; Meetings The hotel will provide a standard template to be used for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securing reservations and rates of groups/blocks and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meetings. Said template will be agreed upon by both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parties, and attached to the Memorandum of Agreement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qualified bid participants. An example of such contract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is provided as an attachment on this bid (site).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130 Reward Points (promotions) At times, hotels may provide Reward Points, loyalty points,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or other promotional activity. The University of Iowa or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affiliated guests may not be presented with such points,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gifts, or other promotional activity for staying at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property or for any reason including their relationship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the University of Iowa.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131 Line Items/Pricing instructions Bidders should submit proposed contract rates in the ____________________ 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”price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>” field in the line items section below for each room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type/rate you offer. If you are not offering a contracted rate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 xml:space="preserve">for a specific rate category below, you may </w:t>
      </w:r>
      <w:proofErr w:type="gramStart"/>
      <w:r>
        <w:rPr>
          <w:rFonts w:ascii="Arial" w:hAnsi="Arial" w:cs="Arial"/>
          <w:color w:val="auto"/>
          <w:sz w:val="16"/>
          <w:szCs w:val="16"/>
          <w:lang w:val="en-US"/>
        </w:rPr>
        <w:t>select ”No</w:t>
      </w:r>
      <w:proofErr w:type="gramEnd"/>
      <w:r>
        <w:rPr>
          <w:rFonts w:ascii="Arial" w:hAnsi="Arial" w:cs="Arial"/>
          <w:color w:val="auto"/>
          <w:sz w:val="16"/>
          <w:szCs w:val="16"/>
          <w:lang w:val="en-US"/>
        </w:rPr>
        <w:t xml:space="preserve"> Bid”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for that line. Please also complete the two attached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documents, Hotel Amenities and Hotel Security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6"/>
          <w:szCs w:val="16"/>
          <w:lang w:val="en-US"/>
        </w:rPr>
      </w:pPr>
      <w:r>
        <w:rPr>
          <w:rFonts w:ascii="Arial" w:hAnsi="Arial" w:cs="Arial"/>
          <w:color w:val="auto"/>
          <w:sz w:val="16"/>
          <w:szCs w:val="16"/>
          <w:lang w:val="en-US"/>
        </w:rPr>
        <w:t>documents.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20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Line Items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# </w:t>
      </w:r>
      <w:proofErr w:type="spellStart"/>
      <w:r>
        <w:rPr>
          <w:rFonts w:ascii="Arial" w:hAnsi="Arial" w:cs="Arial"/>
          <w:color w:val="auto"/>
          <w:sz w:val="18"/>
          <w:szCs w:val="18"/>
          <w:lang w:val="en-US"/>
        </w:rPr>
        <w:t>Qty</w:t>
      </w:r>
      <w:proofErr w:type="spellEnd"/>
      <w:r>
        <w:rPr>
          <w:rFonts w:ascii="Arial" w:hAnsi="Arial" w:cs="Arial"/>
          <w:color w:val="auto"/>
          <w:sz w:val="18"/>
          <w:szCs w:val="18"/>
          <w:lang w:val="en-US"/>
        </w:rPr>
        <w:t xml:space="preserve"> UOM Description Response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1 1 EA Single/Double Room Rate for University of Iowa/Big 10 Business </w:t>
      </w:r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Travelers(</w:t>
      </w:r>
      <w:proofErr w:type="gramEnd"/>
      <w:r>
        <w:rPr>
          <w:rFonts w:ascii="Arial" w:hAnsi="Arial" w:cs="Arial"/>
          <w:color w:val="auto"/>
          <w:sz w:val="18"/>
          <w:szCs w:val="18"/>
          <w:lang w:val="en-US"/>
        </w:rPr>
        <w:t>i.e. Guest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Lecturer, Faculty Recruit, Consultant, </w:t>
      </w:r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etc.)--</w:t>
      </w:r>
      <w:proofErr w:type="gramEnd"/>
      <w:r>
        <w:rPr>
          <w:rFonts w:ascii="Arial" w:hAnsi="Arial" w:cs="Arial"/>
          <w:color w:val="auto"/>
          <w:sz w:val="18"/>
          <w:szCs w:val="18"/>
          <w:lang w:val="en-US"/>
        </w:rPr>
        <w:t>Weekday Rate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2 1 EA Single/Double Room Rate for University of Iowa/Big 10 Business </w:t>
      </w:r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Travelers(</w:t>
      </w:r>
      <w:proofErr w:type="gramEnd"/>
      <w:r>
        <w:rPr>
          <w:rFonts w:ascii="Arial" w:hAnsi="Arial" w:cs="Arial"/>
          <w:color w:val="auto"/>
          <w:sz w:val="18"/>
          <w:szCs w:val="18"/>
          <w:lang w:val="en-US"/>
        </w:rPr>
        <w:t>i.e. Guest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Lecturer, Faculty Recruit, Consultant, </w:t>
      </w:r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etc.)--</w:t>
      </w:r>
      <w:proofErr w:type="gramEnd"/>
      <w:r>
        <w:rPr>
          <w:rFonts w:ascii="Arial" w:hAnsi="Arial" w:cs="Arial"/>
          <w:color w:val="auto"/>
          <w:sz w:val="18"/>
          <w:szCs w:val="18"/>
          <w:lang w:val="en-US"/>
        </w:rPr>
        <w:t>Weekend Rate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lastRenderedPageBreak/>
        <w:t>3 1 EA Extra Person Charge (if any)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4 1 EA Extended Stay Rate for UI Guests (Business travelers) --Specify # of days required to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qualify for this rate in the Items Notes field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5 1 EA Long Term Extended Stay Rate (i.e. monthly) for UI Guests (Business travelers) --Specify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# of days required to qualify for this rate in the Items Notes field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6 1 EA Single/Double Room Rate for UIHC patients (UI pay)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21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7 1 EA Single/Double Rate for UI Vendors/Suppliers 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Item Notes: Suppliers often travel to Iowa City to conduct business with the University of Iowa. When their travel </w:t>
      </w:r>
      <w:bookmarkStart w:id="0" w:name="_GoBack"/>
      <w:bookmarkEnd w:id="0"/>
      <w:r>
        <w:rPr>
          <w:rFonts w:ascii="Arial" w:hAnsi="Arial" w:cs="Arial"/>
          <w:color w:val="auto"/>
          <w:sz w:val="18"/>
          <w:szCs w:val="18"/>
          <w:lang w:val="en-US"/>
        </w:rPr>
        <w:t>is primarily for the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benefit of and paid by their company, this is not considered UI Business. </w:t>
      </w:r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However</w:t>
      </w:r>
      <w:proofErr w:type="gramEnd"/>
      <w:r>
        <w:rPr>
          <w:rFonts w:ascii="Arial" w:hAnsi="Arial" w:cs="Arial"/>
          <w:color w:val="auto"/>
          <w:sz w:val="18"/>
          <w:szCs w:val="18"/>
          <w:lang w:val="en-US"/>
        </w:rPr>
        <w:t xml:space="preserve"> if you are willing to offer a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contracted discount rate to these Suppliers, please state that rate here.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8 1 EA Single/Double Room Rate for UI or UIHC </w:t>
      </w:r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visitors(</w:t>
      </w:r>
      <w:proofErr w:type="spellStart"/>
      <w:proofErr w:type="gramEnd"/>
      <w:r>
        <w:rPr>
          <w:rFonts w:ascii="Arial" w:hAnsi="Arial" w:cs="Arial"/>
          <w:color w:val="auto"/>
          <w:sz w:val="18"/>
          <w:szCs w:val="18"/>
          <w:lang w:val="en-US"/>
        </w:rPr>
        <w:t>i.e.patient</w:t>
      </w:r>
      <w:proofErr w:type="spellEnd"/>
      <w:r>
        <w:rPr>
          <w:rFonts w:ascii="Arial" w:hAnsi="Arial" w:cs="Arial"/>
          <w:color w:val="auto"/>
          <w:sz w:val="18"/>
          <w:szCs w:val="18"/>
          <w:lang w:val="en-US"/>
        </w:rPr>
        <w:t xml:space="preserve"> families or student's families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visiting Iowa City; individual pay (Not UI business)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Item Notes: If you are willing to offer a rate for individuals visiting the University of Iowa for personal reasons and at their own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expense please provide that rate here.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9 1 EA Parking Charge (if any)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Item Notes: If there is no charge, please enter $0.00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10 1 EA Wireless Internet charge (if applicable)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 xml:space="preserve">Item Notes: If there is no charge, </w:t>
      </w:r>
      <w:proofErr w:type="spellStart"/>
      <w:r>
        <w:rPr>
          <w:rFonts w:ascii="Arial" w:hAnsi="Arial" w:cs="Arial"/>
          <w:color w:val="auto"/>
          <w:sz w:val="18"/>
          <w:szCs w:val="18"/>
          <w:lang w:val="en-US"/>
        </w:rPr>
        <w:t>pelase</w:t>
      </w:r>
      <w:proofErr w:type="spellEnd"/>
      <w:r>
        <w:rPr>
          <w:rFonts w:ascii="Arial" w:hAnsi="Arial" w:cs="Arial"/>
          <w:color w:val="auto"/>
          <w:sz w:val="18"/>
          <w:szCs w:val="18"/>
          <w:lang w:val="en-US"/>
        </w:rPr>
        <w:t xml:space="preserve"> enter $0.00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11 1 EA BLACK OUT RATE - FOOTBALL WEEKENDS/GRADUATION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lastRenderedPageBreak/>
        <w:t>Item Notes: If rates provided require a minimum number of nights per stay, please provide this information in Attribute #58 "Black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Out Dates."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15427 - Page 22 of 22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12 1 EA Other rates - please specify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13 1 EA Other rates - please specify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Manufacturer: _______________________________ Manufacturer #: _______________________________ 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(Optional)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Unit Price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14 Event Space Booking (minimal discount)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Percent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15 Food Service discount (minimum discount)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$___________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(Required)</w:t>
      </w:r>
    </w:p>
    <w:p w:rsidR="000F1A7D" w:rsidRDefault="000F1A7D" w:rsidP="000F1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Percent</w:t>
      </w:r>
    </w:p>
    <w:p w:rsidR="00463724" w:rsidRPr="00F11FDF" w:rsidRDefault="000F1A7D" w:rsidP="000F1A7D">
      <w:r>
        <w:rPr>
          <w:rFonts w:ascii="Arial" w:hAnsi="Arial" w:cs="Arial"/>
          <w:color w:val="auto"/>
          <w:sz w:val="18"/>
          <w:szCs w:val="18"/>
          <w:lang w:val="en-US"/>
        </w:rPr>
        <w:t>Supplier Notes:</w:t>
      </w:r>
    </w:p>
    <w:sectPr w:rsidR="00463724" w:rsidRPr="00F1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147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20E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080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8B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8C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2E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84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27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EF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7D"/>
    <w:rsid w:val="000F1A7D"/>
    <w:rsid w:val="001A7ABF"/>
    <w:rsid w:val="001B7F4C"/>
    <w:rsid w:val="001D46A3"/>
    <w:rsid w:val="00284B98"/>
    <w:rsid w:val="0031490F"/>
    <w:rsid w:val="003A1E5C"/>
    <w:rsid w:val="00413684"/>
    <w:rsid w:val="00421431"/>
    <w:rsid w:val="00463724"/>
    <w:rsid w:val="005453EC"/>
    <w:rsid w:val="006C441B"/>
    <w:rsid w:val="006E2A0C"/>
    <w:rsid w:val="00830CAA"/>
    <w:rsid w:val="008B100A"/>
    <w:rsid w:val="009A2AA0"/>
    <w:rsid w:val="00A20799"/>
    <w:rsid w:val="00A7642B"/>
    <w:rsid w:val="00A8783D"/>
    <w:rsid w:val="00B31D7B"/>
    <w:rsid w:val="00B348E2"/>
    <w:rsid w:val="00C40866"/>
    <w:rsid w:val="00C83441"/>
    <w:rsid w:val="00C9417C"/>
    <w:rsid w:val="00CA5995"/>
    <w:rsid w:val="00F006E4"/>
    <w:rsid w:val="00F11FDF"/>
    <w:rsid w:val="00F6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6C99"/>
  <w15:chartTrackingRefBased/>
  <w15:docId w15:val="{6BA2C994-315B-4208-977E-6D81DAA5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FDF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11FDF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11FDF"/>
    <w:pPr>
      <w:spacing w:before="40"/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F006E4"/>
    <w:pPr>
      <w:spacing w:before="40"/>
      <w:outlineLvl w:val="3"/>
    </w:pPr>
    <w:rPr>
      <w:iCs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F11FDF"/>
    <w:pPr>
      <w:spacing w:before="40"/>
      <w:outlineLvl w:val="4"/>
    </w:p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F11FDF"/>
    <w:pPr>
      <w:spacing w:before="40"/>
      <w:outlineLvl w:val="5"/>
    </w:p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F006E4"/>
    <w:pPr>
      <w:spacing w:before="40"/>
      <w:outlineLvl w:val="6"/>
    </w:pPr>
    <w:rPr>
      <w:iCs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F11FDF"/>
    <w:pPr>
      <w:spacing w:before="40"/>
      <w:outlineLvl w:val="7"/>
    </w:pPr>
    <w:rPr>
      <w:sz w:val="21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qFormat/>
    <w:rsid w:val="00F006E4"/>
    <w:pPr>
      <w:spacing w:before="40"/>
      <w:outlineLvl w:val="8"/>
    </w:pPr>
    <w:rPr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1FDF"/>
    <w:rPr>
      <w:rFonts w:asciiTheme="majorHAnsi" w:eastAsiaTheme="majorEastAsia" w:hAnsiTheme="majorHAnsi" w:cstheme="majorBidi"/>
      <w:color w:val="004687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1FDF"/>
    <w:rPr>
      <w:rFonts w:asciiTheme="majorHAnsi" w:eastAsiaTheme="majorEastAsia" w:hAnsiTheme="majorHAnsi" w:cstheme="majorBidi"/>
      <w:color w:val="004687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7642B"/>
    <w:pPr>
      <w:spacing w:after="0" w:line="520" w:lineRule="exact"/>
      <w:contextualSpacing/>
    </w:pPr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42B"/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AA0"/>
    <w:pPr>
      <w:numPr>
        <w:ilvl w:val="1"/>
      </w:numPr>
      <w:spacing w:after="0" w:line="390" w:lineRule="exact"/>
    </w:pPr>
    <w:rPr>
      <w:rFonts w:eastAsiaTheme="minorEastAsia"/>
      <w:color w:val="004687" w:themeColor="text2"/>
      <w:spacing w:val="1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9A2AA0"/>
    <w:rPr>
      <w:rFonts w:eastAsiaTheme="minorEastAsia"/>
      <w:color w:val="004687" w:themeColor="text2"/>
      <w:spacing w:val="15"/>
      <w:sz w:val="34"/>
    </w:rPr>
  </w:style>
  <w:style w:type="table" w:styleId="TableGrid">
    <w:name w:val="Table Grid"/>
    <w:basedOn w:val="TableNormal"/>
    <w:uiPriority w:val="39"/>
    <w:rsid w:val="0046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11FDF"/>
    <w:pPr>
      <w:spacing w:after="200" w:line="240" w:lineRule="auto"/>
    </w:pPr>
    <w:rPr>
      <w:iCs/>
      <w:color w:val="auto"/>
      <w:sz w:val="16"/>
      <w:szCs w:val="18"/>
    </w:rPr>
  </w:style>
  <w:style w:type="paragraph" w:customStyle="1" w:styleId="SubtitleSmall">
    <w:name w:val="Subtitle Small"/>
    <w:basedOn w:val="Subtitle"/>
    <w:next w:val="Normal"/>
    <w:qFormat/>
    <w:rsid w:val="009A2AA0"/>
    <w:pPr>
      <w:spacing w:line="325" w:lineRule="exact"/>
    </w:pPr>
    <w:rPr>
      <w:sz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A2AA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A2AA0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2AA0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AA0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Text">
    <w:name w:val="Text"/>
    <w:basedOn w:val="Normal"/>
    <w:qFormat/>
    <w:rsid w:val="0031490F"/>
    <w:pPr>
      <w:spacing w:line="280" w:lineRule="exact"/>
    </w:pPr>
    <w:rPr>
      <w:lang w:val="en-US"/>
    </w:rPr>
  </w:style>
  <w:style w:type="paragraph" w:customStyle="1" w:styleId="BoldText">
    <w:name w:val="Bold Text"/>
    <w:basedOn w:val="Text"/>
    <w:next w:val="Text"/>
    <w:qFormat/>
    <w:rsid w:val="00830CAA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F11FDF"/>
    <w:rPr>
      <w:rFonts w:asciiTheme="majorHAnsi" w:eastAsiaTheme="majorEastAsia" w:hAnsiTheme="majorHAnsi" w:cstheme="majorBidi"/>
      <w:color w:val="004687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Airplus">
  <a:themeElements>
    <a:clrScheme name="Airplus_Colors_1">
      <a:dk1>
        <a:srgbClr val="000000"/>
      </a:dk1>
      <a:lt1>
        <a:srgbClr val="F0F6F6"/>
      </a:lt1>
      <a:dk2>
        <a:srgbClr val="004687"/>
      </a:dk2>
      <a:lt2>
        <a:srgbClr val="878787"/>
      </a:lt2>
      <a:accent1>
        <a:srgbClr val="F7A724"/>
      </a:accent1>
      <a:accent2>
        <a:srgbClr val="B9CF35"/>
      </a:accent2>
      <a:accent3>
        <a:srgbClr val="E7344E"/>
      </a:accent3>
      <a:accent4>
        <a:srgbClr val="00C3AA"/>
      </a:accent4>
      <a:accent5>
        <a:srgbClr val="AC85BB"/>
      </a:accent5>
      <a:accent6>
        <a:srgbClr val="66BC29"/>
      </a:accent6>
      <a:hlink>
        <a:srgbClr val="0000FF"/>
      </a:hlink>
      <a:folHlink>
        <a:srgbClr val="800080"/>
      </a:folHlink>
    </a:clrScheme>
    <a:fontScheme name="Airpl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irplus" id="{11A15561-E50B-4DF9-9B2B-F3C3AE1E0D1C}" vid="{935B4DD6-0350-4116-AA25-F5A4BB7A6C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AFB7-DE67-4CEA-A335-C5EE556D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9925</Words>
  <Characters>56577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AirPlus International</Company>
  <LinksUpToDate>false</LinksUpToDate>
  <CharactersWithSpaces>66370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Derr, Jeff</dc:creator>
  <cp:keywords/>
  <dc:description/>
  <cp:lastModifiedBy>Derr, Jeff</cp:lastModifiedBy>
  <cp:revision>2</cp:revision>
  <dcterms:created xsi:type="dcterms:W3CDTF">2018-04-25T12:53:00Z</dcterms:created>
  <dcterms:modified xsi:type="dcterms:W3CDTF">2018-04-25T18:30:00Z</dcterms:modified>
</cp:coreProperties>
</file>